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F623" w14:textId="70859799" w:rsidR="00794F0E" w:rsidRDefault="00794F0E" w:rsidP="00E24AD5">
      <w:pPr>
        <w:spacing w:after="120" w:line="240" w:lineRule="auto"/>
        <w:jc w:val="center"/>
        <w:rPr>
          <w:rFonts w:ascii="Calibri" w:hAnsi="Calibri" w:cs="Calibri"/>
          <w:b/>
          <w:bCs/>
          <w:sz w:val="35"/>
          <w:szCs w:val="35"/>
        </w:rPr>
      </w:pPr>
      <w:r w:rsidRPr="00E24AD5">
        <w:rPr>
          <w:rFonts w:ascii="Calibri" w:hAnsi="Calibri" w:cs="Calibri"/>
          <w:b/>
          <w:bCs/>
          <w:sz w:val="35"/>
          <w:szCs w:val="35"/>
        </w:rPr>
        <w:t>Diagnostic Test for Multiple Systems Atrophy</w:t>
      </w:r>
      <w:r w:rsidR="0085697E">
        <w:rPr>
          <w:rFonts w:ascii="Calibri" w:hAnsi="Calibri" w:cs="Calibri"/>
          <w:b/>
          <w:bCs/>
          <w:sz w:val="35"/>
          <w:szCs w:val="35"/>
        </w:rPr>
        <w:t xml:space="preserve">: </w:t>
      </w:r>
      <w:r w:rsidRPr="00E24AD5">
        <w:rPr>
          <w:rFonts w:ascii="Calibri" w:hAnsi="Calibri" w:cs="Calibri"/>
          <w:b/>
          <w:bCs/>
          <w:sz w:val="35"/>
          <w:szCs w:val="35"/>
        </w:rPr>
        <w:t>Research Study</w:t>
      </w:r>
    </w:p>
    <w:p w14:paraId="6BE8B04B" w14:textId="77777777" w:rsidR="0085697E" w:rsidRPr="00E24AD5" w:rsidRDefault="0085697E" w:rsidP="00E24AD5">
      <w:pPr>
        <w:spacing w:after="120" w:line="240" w:lineRule="auto"/>
        <w:jc w:val="center"/>
        <w:rPr>
          <w:rFonts w:cs="Arial"/>
          <w:b/>
          <w:sz w:val="35"/>
          <w:szCs w:val="35"/>
        </w:rPr>
      </w:pPr>
    </w:p>
    <w:p w14:paraId="5D92488B" w14:textId="76B99F2A" w:rsidR="00783D6F" w:rsidRPr="00E24AD5" w:rsidRDefault="00783D6F" w:rsidP="00E24AD5">
      <w:pPr>
        <w:spacing w:after="120" w:line="276" w:lineRule="auto"/>
        <w:rPr>
          <w:rFonts w:ascii="Calibri" w:hAnsi="Calibri" w:cs="Calibri"/>
          <w:b/>
          <w:bCs/>
          <w:i/>
          <w:iCs/>
          <w:sz w:val="27"/>
          <w:szCs w:val="27"/>
        </w:rPr>
      </w:pPr>
      <w:r w:rsidRPr="00E24AD5">
        <w:rPr>
          <w:rFonts w:ascii="Calibri" w:hAnsi="Calibri" w:cs="Calibri"/>
          <w:b/>
          <w:bCs/>
          <w:i/>
          <w:iCs/>
          <w:sz w:val="27"/>
          <w:szCs w:val="27"/>
        </w:rPr>
        <w:t>What is the purpose of this study?</w:t>
      </w:r>
    </w:p>
    <w:p w14:paraId="73A9BD72" w14:textId="1CCBF2E8" w:rsidR="0085697E" w:rsidRDefault="00783D6F" w:rsidP="00E24AD5">
      <w:pPr>
        <w:spacing w:after="120" w:line="240" w:lineRule="auto"/>
        <w:rPr>
          <w:rFonts w:ascii="Calibri" w:hAnsi="Calibri" w:cs="Calibri"/>
          <w:b/>
          <w:bCs/>
          <w:i/>
          <w:iCs/>
          <w:sz w:val="27"/>
          <w:szCs w:val="27"/>
        </w:rPr>
      </w:pPr>
      <w:r w:rsidRPr="00E24AD5">
        <w:rPr>
          <w:rFonts w:ascii="Calibri" w:hAnsi="Calibri" w:cs="Calibri"/>
        </w:rPr>
        <w:t xml:space="preserve">This is a voluntary clinical research study </w:t>
      </w:r>
      <w:r w:rsidR="007C2967" w:rsidRPr="00E24AD5">
        <w:rPr>
          <w:rFonts w:ascii="Calibri" w:hAnsi="Calibri" w:cs="Calibri"/>
        </w:rPr>
        <w:t xml:space="preserve">that uses </w:t>
      </w:r>
      <w:r w:rsidR="00856FEA" w:rsidRPr="00E24AD5">
        <w:rPr>
          <w:rFonts w:ascii="Calibri" w:hAnsi="Calibri" w:cs="Calibri"/>
        </w:rPr>
        <w:t xml:space="preserve">Positron Emission Tomography (PET) scan imaging </w:t>
      </w:r>
      <w:r w:rsidR="007C2967" w:rsidRPr="00E24AD5">
        <w:rPr>
          <w:rFonts w:ascii="Calibri" w:hAnsi="Calibri" w:cs="Calibri"/>
        </w:rPr>
        <w:t xml:space="preserve">techniques </w:t>
      </w:r>
      <w:r w:rsidR="0085697E" w:rsidRPr="00E24AD5">
        <w:rPr>
          <w:rFonts w:ascii="Calibri" w:hAnsi="Calibri" w:cs="Calibri"/>
        </w:rPr>
        <w:t>to test whether</w:t>
      </w:r>
      <w:r w:rsidR="007C2967" w:rsidRPr="00E24AD5">
        <w:rPr>
          <w:rFonts w:ascii="Calibri" w:hAnsi="Calibri" w:cs="Calibri"/>
        </w:rPr>
        <w:t xml:space="preserve"> novel imaging tracers </w:t>
      </w:r>
      <w:r w:rsidR="0085697E" w:rsidRPr="00E24AD5">
        <w:rPr>
          <w:rFonts w:ascii="Calibri" w:hAnsi="Calibri" w:cs="Calibri"/>
        </w:rPr>
        <w:t>can</w:t>
      </w:r>
      <w:r w:rsidR="007C2967" w:rsidRPr="00E24AD5">
        <w:rPr>
          <w:rFonts w:ascii="Calibri" w:hAnsi="Calibri" w:cs="Calibri"/>
        </w:rPr>
        <w:t xml:space="preserve"> visualize the brain changes that occur in people with </w:t>
      </w:r>
      <w:r w:rsidR="00165CCA" w:rsidRPr="00E24AD5">
        <w:rPr>
          <w:rFonts w:ascii="Calibri" w:hAnsi="Calibri" w:cs="Calibri"/>
        </w:rPr>
        <w:t>Multiple System Atrophy (MSA)</w:t>
      </w:r>
      <w:r w:rsidR="0077454D" w:rsidRPr="00E24AD5">
        <w:rPr>
          <w:rFonts w:ascii="Calibri" w:hAnsi="Calibri" w:cs="Calibri"/>
        </w:rPr>
        <w:t>.</w:t>
      </w:r>
      <w:r w:rsidR="0085697E" w:rsidRPr="00E24AD5">
        <w:rPr>
          <w:rFonts w:ascii="Calibri" w:hAnsi="Calibri" w:cs="Calibri"/>
        </w:rPr>
        <w:t xml:space="preserve">  </w:t>
      </w:r>
    </w:p>
    <w:p w14:paraId="418597BD" w14:textId="6E349E4C" w:rsidR="00D27095" w:rsidRPr="00E24AD5" w:rsidRDefault="00D27095" w:rsidP="00E24AD5">
      <w:pPr>
        <w:spacing w:after="120" w:line="276" w:lineRule="auto"/>
        <w:rPr>
          <w:rFonts w:ascii="Calibri" w:hAnsi="Calibri" w:cs="Calibri"/>
          <w:b/>
          <w:bCs/>
          <w:i/>
          <w:iCs/>
          <w:sz w:val="27"/>
          <w:szCs w:val="27"/>
        </w:rPr>
      </w:pPr>
      <w:r w:rsidRPr="00E24AD5">
        <w:rPr>
          <w:rFonts w:ascii="Calibri" w:hAnsi="Calibri" w:cs="Calibri"/>
          <w:b/>
          <w:bCs/>
          <w:i/>
          <w:iCs/>
          <w:sz w:val="27"/>
          <w:szCs w:val="27"/>
        </w:rPr>
        <w:t>Why is the study important?</w:t>
      </w:r>
    </w:p>
    <w:p w14:paraId="6AC0821C" w14:textId="43DDA28C" w:rsidR="00D27095" w:rsidRPr="00E24AD5" w:rsidRDefault="00D27095" w:rsidP="00E24AD5">
      <w:pPr>
        <w:spacing w:after="120" w:line="240" w:lineRule="auto"/>
        <w:rPr>
          <w:rFonts w:ascii="Calibri" w:hAnsi="Calibri" w:cs="Calibri"/>
        </w:rPr>
      </w:pPr>
      <w:r w:rsidRPr="00E24AD5">
        <w:rPr>
          <w:rFonts w:ascii="Calibri" w:hAnsi="Calibri" w:cs="Calibri"/>
        </w:rPr>
        <w:t xml:space="preserve">There is an urgent need for earlier and more accurate diagnosis </w:t>
      </w:r>
      <w:r w:rsidR="00A24C89" w:rsidRPr="00E24AD5">
        <w:rPr>
          <w:rFonts w:ascii="Calibri" w:hAnsi="Calibri" w:cs="Calibri"/>
        </w:rPr>
        <w:t>of</w:t>
      </w:r>
      <w:r w:rsidRPr="00E24AD5">
        <w:rPr>
          <w:rFonts w:ascii="Calibri" w:hAnsi="Calibri" w:cs="Calibri"/>
        </w:rPr>
        <w:t xml:space="preserve"> </w:t>
      </w:r>
      <w:r w:rsidR="0077454D" w:rsidRPr="00E24AD5">
        <w:rPr>
          <w:rFonts w:ascii="Calibri" w:hAnsi="Calibri" w:cs="Calibri"/>
        </w:rPr>
        <w:t xml:space="preserve">certain neurogenerative disease </w:t>
      </w:r>
      <w:r w:rsidR="009C21E0" w:rsidRPr="00E24AD5">
        <w:rPr>
          <w:rFonts w:ascii="Calibri" w:hAnsi="Calibri" w:cs="Calibri"/>
        </w:rPr>
        <w:t>such as Multi</w:t>
      </w:r>
      <w:r w:rsidR="00165CCA" w:rsidRPr="00E24AD5">
        <w:rPr>
          <w:rFonts w:ascii="Calibri" w:hAnsi="Calibri" w:cs="Calibri"/>
        </w:rPr>
        <w:t xml:space="preserve">ple </w:t>
      </w:r>
      <w:r w:rsidR="009C21E0" w:rsidRPr="00E24AD5">
        <w:rPr>
          <w:rFonts w:ascii="Calibri" w:hAnsi="Calibri" w:cs="Calibri"/>
        </w:rPr>
        <w:t>System Atrophy</w:t>
      </w:r>
      <w:r w:rsidR="00794F0E" w:rsidRPr="00E24AD5">
        <w:rPr>
          <w:rFonts w:ascii="Calibri" w:hAnsi="Calibri" w:cs="Calibri"/>
        </w:rPr>
        <w:t xml:space="preserve"> (MSA</w:t>
      </w:r>
      <w:r w:rsidR="00272F87" w:rsidRPr="00E24AD5">
        <w:rPr>
          <w:rFonts w:ascii="Calibri" w:hAnsi="Calibri" w:cs="Calibri"/>
        </w:rPr>
        <w:t xml:space="preserve">). </w:t>
      </w:r>
      <w:r w:rsidRPr="00E24AD5">
        <w:rPr>
          <w:rFonts w:ascii="Calibri" w:hAnsi="Calibri" w:cs="Calibri"/>
        </w:rPr>
        <w:t>If successful, the new PET scan</w:t>
      </w:r>
      <w:r w:rsidR="00783D6F" w:rsidRPr="00E24AD5">
        <w:rPr>
          <w:rFonts w:ascii="Calibri" w:hAnsi="Calibri" w:cs="Calibri"/>
        </w:rPr>
        <w:t xml:space="preserve"> tracers</w:t>
      </w:r>
      <w:r w:rsidRPr="00E24AD5">
        <w:rPr>
          <w:rFonts w:ascii="Calibri" w:hAnsi="Calibri" w:cs="Calibri"/>
        </w:rPr>
        <w:t xml:space="preserve"> could be used for earlier and more accurate diagnosis</w:t>
      </w:r>
      <w:r w:rsidR="00A24C89" w:rsidRPr="00E24AD5">
        <w:rPr>
          <w:rFonts w:ascii="Calibri" w:hAnsi="Calibri" w:cs="Calibri"/>
        </w:rPr>
        <w:t>,</w:t>
      </w:r>
      <w:r w:rsidRPr="00E24AD5">
        <w:rPr>
          <w:rFonts w:ascii="Calibri" w:hAnsi="Calibri" w:cs="Calibri"/>
        </w:rPr>
        <w:t xml:space="preserve"> a</w:t>
      </w:r>
      <w:r w:rsidR="00A24C89" w:rsidRPr="00E24AD5">
        <w:rPr>
          <w:rFonts w:ascii="Calibri" w:hAnsi="Calibri" w:cs="Calibri"/>
        </w:rPr>
        <w:t>s well as</w:t>
      </w:r>
      <w:r w:rsidRPr="00E24AD5">
        <w:rPr>
          <w:rFonts w:ascii="Calibri" w:hAnsi="Calibri" w:cs="Calibri"/>
        </w:rPr>
        <w:t xml:space="preserve"> to test whether drugs intended to treat </w:t>
      </w:r>
      <w:r w:rsidR="005B0415" w:rsidRPr="00E24AD5">
        <w:rPr>
          <w:rFonts w:ascii="Calibri" w:hAnsi="Calibri" w:cs="Calibri"/>
        </w:rPr>
        <w:t xml:space="preserve">MSA </w:t>
      </w:r>
      <w:r w:rsidRPr="00E24AD5">
        <w:rPr>
          <w:rFonts w:ascii="Calibri" w:hAnsi="Calibri" w:cs="Calibri"/>
        </w:rPr>
        <w:t>are working. Th</w:t>
      </w:r>
      <w:r w:rsidR="007C2967" w:rsidRPr="00E24AD5">
        <w:rPr>
          <w:rFonts w:ascii="Calibri" w:hAnsi="Calibri" w:cs="Calibri"/>
        </w:rPr>
        <w:t xml:space="preserve">is </w:t>
      </w:r>
      <w:r w:rsidRPr="00E24AD5">
        <w:rPr>
          <w:rFonts w:ascii="Calibri" w:hAnsi="Calibri" w:cs="Calibri"/>
        </w:rPr>
        <w:t>study</w:t>
      </w:r>
      <w:r w:rsidR="005B0415" w:rsidRPr="00E24AD5">
        <w:rPr>
          <w:rFonts w:ascii="Calibri" w:hAnsi="Calibri" w:cs="Calibri"/>
        </w:rPr>
        <w:t xml:space="preserve"> is</w:t>
      </w:r>
      <w:r w:rsidR="007C2967" w:rsidRPr="00E24AD5">
        <w:rPr>
          <w:rFonts w:ascii="Calibri" w:hAnsi="Calibri" w:cs="Calibri"/>
        </w:rPr>
        <w:t xml:space="preserve"> funded by the National Institutes of Health (NIH)</w:t>
      </w:r>
      <w:r w:rsidRPr="00E24AD5">
        <w:rPr>
          <w:rFonts w:ascii="Calibri" w:hAnsi="Calibri" w:cs="Calibri"/>
        </w:rPr>
        <w:t xml:space="preserve"> </w:t>
      </w:r>
      <w:r w:rsidR="007C2967" w:rsidRPr="00E24AD5">
        <w:rPr>
          <w:rFonts w:ascii="Calibri" w:hAnsi="Calibri" w:cs="Calibri"/>
        </w:rPr>
        <w:t>and is</w:t>
      </w:r>
      <w:r w:rsidRPr="00E24AD5">
        <w:rPr>
          <w:rFonts w:ascii="Calibri" w:hAnsi="Calibri" w:cs="Calibri"/>
        </w:rPr>
        <w:t xml:space="preserve"> conducted at the University of Pennsylvania</w:t>
      </w:r>
      <w:r w:rsidR="005B0415" w:rsidRPr="00E24AD5">
        <w:rPr>
          <w:rFonts w:ascii="Calibri" w:hAnsi="Calibri" w:cs="Calibri"/>
        </w:rPr>
        <w:t>.</w:t>
      </w:r>
    </w:p>
    <w:p w14:paraId="509F8F4F" w14:textId="01767C57" w:rsidR="00D27095" w:rsidRPr="00E24AD5" w:rsidRDefault="00D27095" w:rsidP="00E24AD5">
      <w:pPr>
        <w:spacing w:after="120" w:line="276" w:lineRule="auto"/>
        <w:rPr>
          <w:rFonts w:ascii="Calibri" w:hAnsi="Calibri" w:cs="Calibri"/>
          <w:b/>
          <w:bCs/>
          <w:i/>
          <w:iCs/>
          <w:sz w:val="27"/>
          <w:szCs w:val="27"/>
        </w:rPr>
      </w:pPr>
      <w:r w:rsidRPr="00E24AD5">
        <w:rPr>
          <w:rFonts w:ascii="Calibri" w:hAnsi="Calibri" w:cs="Calibri"/>
          <w:b/>
          <w:bCs/>
          <w:i/>
          <w:iCs/>
          <w:sz w:val="27"/>
          <w:szCs w:val="27"/>
        </w:rPr>
        <w:t xml:space="preserve">Find out if you </w:t>
      </w:r>
      <w:r w:rsidR="00494663" w:rsidRPr="00E24AD5">
        <w:rPr>
          <w:rFonts w:ascii="Calibri" w:hAnsi="Calibri" w:cs="Calibri"/>
          <w:b/>
          <w:bCs/>
          <w:i/>
          <w:iCs/>
          <w:sz w:val="27"/>
          <w:szCs w:val="27"/>
        </w:rPr>
        <w:t>qualify.</w:t>
      </w:r>
    </w:p>
    <w:p w14:paraId="54572DB2" w14:textId="28B1AF26" w:rsidR="00D27095" w:rsidRPr="00E24AD5" w:rsidRDefault="00D27095" w:rsidP="00E24AD5">
      <w:pPr>
        <w:spacing w:after="120" w:line="240" w:lineRule="auto"/>
        <w:rPr>
          <w:rFonts w:ascii="Calibri" w:hAnsi="Calibri" w:cs="Calibri"/>
        </w:rPr>
      </w:pPr>
      <w:r w:rsidRPr="00E24AD5">
        <w:rPr>
          <w:rFonts w:ascii="Calibri" w:hAnsi="Calibri" w:cs="Calibri"/>
        </w:rPr>
        <w:t>The study is open to people between the ages of 40-85 who have been diagnosed with MSA</w:t>
      </w:r>
      <w:r w:rsidR="005B0415" w:rsidRPr="00E24AD5">
        <w:rPr>
          <w:rFonts w:ascii="Calibri" w:hAnsi="Calibri" w:cs="Calibri"/>
        </w:rPr>
        <w:t>.</w:t>
      </w:r>
    </w:p>
    <w:p w14:paraId="7F053E48" w14:textId="0784AF01" w:rsidR="00D27095" w:rsidRPr="00E24AD5" w:rsidRDefault="00D27095" w:rsidP="00E24AD5">
      <w:pPr>
        <w:spacing w:after="120" w:line="276" w:lineRule="auto"/>
        <w:rPr>
          <w:rFonts w:ascii="Calibri" w:hAnsi="Calibri" w:cs="Calibri"/>
          <w:b/>
          <w:bCs/>
          <w:i/>
          <w:iCs/>
          <w:sz w:val="27"/>
          <w:szCs w:val="27"/>
        </w:rPr>
      </w:pPr>
      <w:r w:rsidRPr="00E24AD5">
        <w:rPr>
          <w:rFonts w:ascii="Calibri" w:hAnsi="Calibri" w:cs="Calibri"/>
          <w:b/>
          <w:bCs/>
          <w:i/>
          <w:iCs/>
          <w:sz w:val="27"/>
          <w:szCs w:val="27"/>
        </w:rPr>
        <w:t>What is involved?</w:t>
      </w:r>
    </w:p>
    <w:p w14:paraId="6505FA17" w14:textId="41A016EA" w:rsidR="00F27676" w:rsidRPr="00E24AD5" w:rsidRDefault="00272F87" w:rsidP="00E24AD5">
      <w:pPr>
        <w:pStyle w:val="ListParagraph"/>
        <w:numPr>
          <w:ilvl w:val="0"/>
          <w:numId w:val="2"/>
        </w:numPr>
        <w:spacing w:after="120" w:line="240" w:lineRule="auto"/>
        <w:rPr>
          <w:rFonts w:ascii="Calibri" w:hAnsi="Calibri" w:cs="Calibri"/>
        </w:rPr>
      </w:pPr>
      <w:bookmarkStart w:id="0" w:name="_Hlk191545410"/>
      <w:r w:rsidRPr="00E24AD5">
        <w:rPr>
          <w:rFonts w:ascii="Calibri" w:hAnsi="Calibri" w:cs="Calibri"/>
          <w:u w:val="single"/>
        </w:rPr>
        <w:t>S</w:t>
      </w:r>
      <w:r w:rsidR="00D27095" w:rsidRPr="00E24AD5">
        <w:rPr>
          <w:rFonts w:ascii="Calibri" w:hAnsi="Calibri" w:cs="Calibri"/>
          <w:u w:val="single"/>
        </w:rPr>
        <w:t>creening visit</w:t>
      </w:r>
      <w:r w:rsidR="0077454D" w:rsidRPr="00E24AD5">
        <w:rPr>
          <w:rFonts w:ascii="Calibri" w:hAnsi="Calibri" w:cs="Calibri"/>
        </w:rPr>
        <w:t xml:space="preserve"> </w:t>
      </w:r>
      <w:r w:rsidR="00F27676" w:rsidRPr="00E24AD5">
        <w:rPr>
          <w:rFonts w:ascii="Calibri" w:hAnsi="Calibri" w:cs="Calibri"/>
        </w:rPr>
        <w:t>(</w:t>
      </w:r>
      <w:r w:rsidR="0077454D" w:rsidRPr="00E24AD5">
        <w:rPr>
          <w:rFonts w:ascii="Calibri" w:hAnsi="Calibri" w:cs="Calibri"/>
        </w:rPr>
        <w:t>3-4 hours</w:t>
      </w:r>
      <w:r w:rsidR="00F27676" w:rsidRPr="00E24AD5">
        <w:rPr>
          <w:rFonts w:ascii="Calibri" w:hAnsi="Calibri" w:cs="Calibri"/>
        </w:rPr>
        <w:t>)</w:t>
      </w:r>
      <w:r w:rsidRPr="00E24AD5">
        <w:rPr>
          <w:rFonts w:ascii="Calibri" w:hAnsi="Calibri" w:cs="Calibri"/>
        </w:rPr>
        <w:t>:</w:t>
      </w:r>
      <w:r w:rsidR="00D27095" w:rsidRPr="00E24AD5">
        <w:rPr>
          <w:rFonts w:ascii="Calibri" w:hAnsi="Calibri" w:cs="Calibri"/>
        </w:rPr>
        <w:t xml:space="preserve">  At the screening visit, </w:t>
      </w:r>
      <w:r w:rsidR="00494663" w:rsidRPr="00E24AD5">
        <w:rPr>
          <w:rFonts w:ascii="Calibri" w:hAnsi="Calibri" w:cs="Calibri"/>
        </w:rPr>
        <w:t>t</w:t>
      </w:r>
      <w:r w:rsidR="00D27095" w:rsidRPr="00E24AD5">
        <w:rPr>
          <w:rFonts w:ascii="Calibri" w:hAnsi="Calibri" w:cs="Calibri"/>
        </w:rPr>
        <w:t>he study team will determine whether you are eligible to participate. We will ask you about your medical history, current medications and conduct a physical and neurological exam. We will also take vitals, complete questionnaires, cognitive testing and end with a video recorded movement exam.</w:t>
      </w:r>
    </w:p>
    <w:p w14:paraId="3C13B2B9" w14:textId="30875654" w:rsidR="005B0415" w:rsidRPr="00E24AD5" w:rsidRDefault="00272F87" w:rsidP="00E24AD5">
      <w:pPr>
        <w:pStyle w:val="ListParagraph"/>
        <w:numPr>
          <w:ilvl w:val="0"/>
          <w:numId w:val="2"/>
        </w:numPr>
        <w:spacing w:after="120" w:line="240" w:lineRule="auto"/>
        <w:rPr>
          <w:rFonts w:ascii="Calibri" w:hAnsi="Calibri" w:cs="Calibri"/>
        </w:rPr>
      </w:pPr>
      <w:r w:rsidRPr="00E24AD5">
        <w:rPr>
          <w:rFonts w:ascii="Calibri" w:hAnsi="Calibri" w:cs="Calibri"/>
          <w:u w:val="single"/>
        </w:rPr>
        <w:t>I</w:t>
      </w:r>
      <w:r w:rsidR="00D522E0" w:rsidRPr="00E24AD5">
        <w:rPr>
          <w:rFonts w:ascii="Calibri" w:hAnsi="Calibri" w:cs="Calibri"/>
          <w:u w:val="single"/>
        </w:rPr>
        <w:t>maging</w:t>
      </w:r>
      <w:r w:rsidR="00794F0E" w:rsidRPr="00E24AD5">
        <w:rPr>
          <w:rFonts w:ascii="Calibri" w:hAnsi="Calibri" w:cs="Calibri"/>
          <w:u w:val="single"/>
        </w:rPr>
        <w:t xml:space="preserve"> visit</w:t>
      </w:r>
      <w:r w:rsidRPr="00E24AD5">
        <w:rPr>
          <w:rFonts w:ascii="Calibri" w:hAnsi="Calibri" w:cs="Calibri"/>
          <w:u w:val="single"/>
        </w:rPr>
        <w:t xml:space="preserve"> (~30 minutes):</w:t>
      </w:r>
      <w:r w:rsidR="00794F0E" w:rsidRPr="00E24AD5">
        <w:rPr>
          <w:rFonts w:ascii="Calibri" w:hAnsi="Calibri" w:cs="Calibri"/>
        </w:rPr>
        <w:t xml:space="preserve"> for </w:t>
      </w:r>
      <w:r w:rsidR="0077454D" w:rsidRPr="00E24AD5">
        <w:rPr>
          <w:rFonts w:ascii="Calibri" w:hAnsi="Calibri" w:cs="Calibri"/>
        </w:rPr>
        <w:t xml:space="preserve">a </w:t>
      </w:r>
      <w:r w:rsidR="00794F0E" w:rsidRPr="00E24AD5">
        <w:rPr>
          <w:rFonts w:ascii="Calibri" w:hAnsi="Calibri" w:cs="Calibri"/>
        </w:rPr>
        <w:t>Magnetic Resonance Imaging (MRI)</w:t>
      </w:r>
      <w:r w:rsidR="005B0415" w:rsidRPr="00E24AD5">
        <w:rPr>
          <w:rFonts w:ascii="Calibri" w:hAnsi="Calibri" w:cs="Calibri"/>
        </w:rPr>
        <w:t xml:space="preserve">: </w:t>
      </w:r>
      <w:r w:rsidR="00D522E0" w:rsidRPr="00E24AD5">
        <w:rPr>
          <w:rFonts w:ascii="Calibri" w:hAnsi="Calibri" w:cs="Calibri"/>
        </w:rPr>
        <w:t xml:space="preserve">The MRI will take about </w:t>
      </w:r>
      <w:r w:rsidR="00BF1E83" w:rsidRPr="00E24AD5">
        <w:rPr>
          <w:rFonts w:ascii="Calibri" w:hAnsi="Calibri" w:cs="Calibri"/>
        </w:rPr>
        <w:t>15</w:t>
      </w:r>
      <w:r w:rsidR="00D522E0" w:rsidRPr="00E24AD5">
        <w:rPr>
          <w:rFonts w:ascii="Calibri" w:hAnsi="Calibri" w:cs="Calibri"/>
        </w:rPr>
        <w:t xml:space="preserve"> minutes</w:t>
      </w:r>
      <w:r w:rsidR="005B0415" w:rsidRPr="00E24AD5">
        <w:rPr>
          <w:rFonts w:ascii="Calibri" w:hAnsi="Calibri" w:cs="Calibri"/>
        </w:rPr>
        <w:t xml:space="preserve">. </w:t>
      </w:r>
      <w:r w:rsidR="003D01EB" w:rsidRPr="00E24AD5">
        <w:rPr>
          <w:rFonts w:ascii="Calibri" w:hAnsi="Calibri" w:cs="Calibri"/>
        </w:rPr>
        <w:t xml:space="preserve">At the MRI visit, we will also ask you to fill out a screening questionnaire for MRI eligibility. </w:t>
      </w:r>
      <w:r w:rsidRPr="00E24AD5">
        <w:rPr>
          <w:rFonts w:ascii="Calibri" w:hAnsi="Calibri" w:cs="Calibri"/>
        </w:rPr>
        <w:t>If you have an acceptable Brain MRI from within the past, you may not be asked to perform this step.</w:t>
      </w:r>
    </w:p>
    <w:p w14:paraId="7DBE86E1" w14:textId="6C0ADBBE" w:rsidR="00D27095" w:rsidRPr="00E24AD5" w:rsidRDefault="005B0415" w:rsidP="00E24AD5">
      <w:pPr>
        <w:pStyle w:val="ListParagraph"/>
        <w:numPr>
          <w:ilvl w:val="0"/>
          <w:numId w:val="2"/>
        </w:numPr>
        <w:spacing w:after="120" w:line="240" w:lineRule="auto"/>
        <w:rPr>
          <w:sz w:val="21"/>
          <w:szCs w:val="21"/>
        </w:rPr>
      </w:pPr>
      <w:r w:rsidRPr="00E24AD5">
        <w:rPr>
          <w:rFonts w:ascii="Calibri" w:hAnsi="Calibri" w:cs="Calibri"/>
        </w:rPr>
        <w:t>Partnering Studies</w:t>
      </w:r>
      <w:r w:rsidR="00272F87" w:rsidRPr="00E24AD5">
        <w:rPr>
          <w:rFonts w:ascii="Calibri" w:hAnsi="Calibri" w:cs="Calibri"/>
        </w:rPr>
        <w:t xml:space="preserve"> (2-3 hours):</w:t>
      </w:r>
      <w:r w:rsidRPr="00E24AD5">
        <w:rPr>
          <w:rFonts w:ascii="Calibri" w:hAnsi="Calibri" w:cs="Calibri"/>
        </w:rPr>
        <w:t xml:space="preserve"> After screening, you may be eligible for the discussed radiotracer studies.</w:t>
      </w:r>
      <w:r w:rsidR="003D01EB" w:rsidRPr="00E24AD5">
        <w:rPr>
          <w:rFonts w:ascii="Calibri" w:hAnsi="Calibri" w:cs="Calibri"/>
        </w:rPr>
        <w:t xml:space="preserve"> </w:t>
      </w:r>
      <w:r w:rsidRPr="00E24AD5">
        <w:rPr>
          <w:rFonts w:ascii="Calibri" w:hAnsi="Calibri" w:cs="Calibri"/>
        </w:rPr>
        <w:t>T</w:t>
      </w:r>
      <w:r w:rsidR="00D27095" w:rsidRPr="00E24AD5">
        <w:rPr>
          <w:rFonts w:ascii="Calibri" w:hAnsi="Calibri" w:cs="Calibri"/>
        </w:rPr>
        <w:t>he PET scan</w:t>
      </w:r>
      <w:r w:rsidRPr="00E24AD5">
        <w:rPr>
          <w:rFonts w:ascii="Calibri" w:hAnsi="Calibri" w:cs="Calibri"/>
        </w:rPr>
        <w:t xml:space="preserve"> studies</w:t>
      </w:r>
      <w:r w:rsidR="00D27095" w:rsidRPr="00E24AD5">
        <w:rPr>
          <w:rFonts w:ascii="Calibri" w:hAnsi="Calibri" w:cs="Calibri"/>
        </w:rPr>
        <w:t xml:space="preserve"> </w:t>
      </w:r>
      <w:r w:rsidR="003D01EB" w:rsidRPr="00E24AD5">
        <w:rPr>
          <w:rFonts w:ascii="Calibri" w:hAnsi="Calibri" w:cs="Calibri"/>
        </w:rPr>
        <w:t xml:space="preserve">will </w:t>
      </w:r>
      <w:r w:rsidRPr="00E24AD5">
        <w:rPr>
          <w:rFonts w:ascii="Calibri" w:hAnsi="Calibri" w:cs="Calibri"/>
        </w:rPr>
        <w:t xml:space="preserve">include </w:t>
      </w:r>
      <w:r w:rsidR="003D01EB" w:rsidRPr="00E24AD5">
        <w:rPr>
          <w:rFonts w:ascii="Calibri" w:hAnsi="Calibri" w:cs="Calibri"/>
        </w:rPr>
        <w:t>confirm</w:t>
      </w:r>
      <w:r w:rsidRPr="00E24AD5">
        <w:rPr>
          <w:rFonts w:ascii="Calibri" w:hAnsi="Calibri" w:cs="Calibri"/>
        </w:rPr>
        <w:t>ation of</w:t>
      </w:r>
      <w:r w:rsidR="003D01EB" w:rsidRPr="00E24AD5">
        <w:rPr>
          <w:rFonts w:ascii="Calibri" w:hAnsi="Calibri" w:cs="Calibri"/>
        </w:rPr>
        <w:t xml:space="preserve"> demographic information, your medical history, and current medications. We will also take vitals, </w:t>
      </w:r>
      <w:r w:rsidR="00AA4948" w:rsidRPr="00E24AD5">
        <w:rPr>
          <w:rFonts w:ascii="Calibri" w:hAnsi="Calibri" w:cs="Calibri"/>
        </w:rPr>
        <w:t xml:space="preserve">ask for blood and urine samples, </w:t>
      </w:r>
      <w:r w:rsidR="003D01EB" w:rsidRPr="00E24AD5">
        <w:rPr>
          <w:rFonts w:ascii="Calibri" w:hAnsi="Calibri" w:cs="Calibri"/>
        </w:rPr>
        <w:t xml:space="preserve">administer </w:t>
      </w:r>
      <w:r w:rsidR="00D27095" w:rsidRPr="00E24AD5">
        <w:rPr>
          <w:rFonts w:ascii="Calibri" w:hAnsi="Calibri" w:cs="Calibri"/>
        </w:rPr>
        <w:t xml:space="preserve">an injection of </w:t>
      </w:r>
      <w:r w:rsidR="003D01EB" w:rsidRPr="00E24AD5">
        <w:rPr>
          <w:rFonts w:ascii="Calibri" w:hAnsi="Calibri" w:cs="Calibri"/>
        </w:rPr>
        <w:t>the</w:t>
      </w:r>
      <w:r w:rsidR="00D27095" w:rsidRPr="00E24AD5">
        <w:rPr>
          <w:rFonts w:ascii="Calibri" w:hAnsi="Calibri" w:cs="Calibri"/>
        </w:rPr>
        <w:t xml:space="preserve"> radiotracer</w:t>
      </w:r>
      <w:r w:rsidR="00AA4948" w:rsidRPr="00E24AD5">
        <w:rPr>
          <w:rFonts w:ascii="Calibri" w:hAnsi="Calibri" w:cs="Calibri"/>
        </w:rPr>
        <w:t>,</w:t>
      </w:r>
      <w:r w:rsidR="00D27095" w:rsidRPr="00E24AD5">
        <w:rPr>
          <w:rFonts w:ascii="Calibri" w:hAnsi="Calibri" w:cs="Calibri"/>
        </w:rPr>
        <w:t xml:space="preserve"> and then have the scan, which takes </w:t>
      </w:r>
      <w:r w:rsidR="000430FE" w:rsidRPr="00E24AD5">
        <w:rPr>
          <w:rFonts w:ascii="Calibri" w:hAnsi="Calibri" w:cs="Calibri"/>
        </w:rPr>
        <w:t xml:space="preserve">up to </w:t>
      </w:r>
      <w:r w:rsidR="00D27095" w:rsidRPr="00E24AD5">
        <w:rPr>
          <w:rFonts w:ascii="Calibri" w:hAnsi="Calibri" w:cs="Calibri"/>
        </w:rPr>
        <w:t>two hours.</w:t>
      </w:r>
      <w:bookmarkEnd w:id="0"/>
    </w:p>
    <w:p w14:paraId="553FE78A" w14:textId="5505E8D8" w:rsidR="00D27095" w:rsidRPr="00E24AD5" w:rsidRDefault="00D27095" w:rsidP="00E24AD5">
      <w:pPr>
        <w:spacing w:after="120" w:line="240" w:lineRule="auto"/>
        <w:rPr>
          <w:rFonts w:ascii="Calibri" w:hAnsi="Calibri" w:cs="Calibri"/>
        </w:rPr>
      </w:pPr>
      <w:r w:rsidRPr="00E24AD5">
        <w:rPr>
          <w:rFonts w:ascii="Calibri" w:hAnsi="Calibri" w:cs="Calibri"/>
        </w:rPr>
        <w:t xml:space="preserve">All study activities are </w:t>
      </w:r>
      <w:r w:rsidRPr="00E24AD5">
        <w:rPr>
          <w:rFonts w:ascii="Calibri" w:hAnsi="Calibri" w:cs="Calibri"/>
          <w:u w:val="single"/>
        </w:rPr>
        <w:t>free of charge</w:t>
      </w:r>
      <w:r w:rsidRPr="00E24AD5">
        <w:rPr>
          <w:rFonts w:ascii="Calibri" w:hAnsi="Calibri" w:cs="Calibri"/>
        </w:rPr>
        <w:t xml:space="preserve"> and compensation is available to offset time and travel expenses. </w:t>
      </w:r>
    </w:p>
    <w:p w14:paraId="2E6223A9" w14:textId="30F58FDD" w:rsidR="009C21E0" w:rsidRPr="00E24AD5" w:rsidRDefault="00D27095" w:rsidP="00E24AD5">
      <w:pPr>
        <w:spacing w:after="120" w:line="276" w:lineRule="auto"/>
        <w:rPr>
          <w:rFonts w:ascii="Calibri" w:hAnsi="Calibri" w:cs="Calibri"/>
          <w:i/>
          <w:iCs/>
          <w:sz w:val="23"/>
          <w:szCs w:val="23"/>
          <w:u w:val="single"/>
        </w:rPr>
      </w:pPr>
      <w:r w:rsidRPr="00E24AD5">
        <w:rPr>
          <w:rFonts w:ascii="Calibri" w:hAnsi="Calibri" w:cs="Calibri"/>
          <w:b/>
          <w:bCs/>
          <w:i/>
          <w:iCs/>
          <w:sz w:val="27"/>
          <w:szCs w:val="27"/>
        </w:rPr>
        <w:t>If you are interested in learning more</w:t>
      </w:r>
      <w:r w:rsidR="00F27676" w:rsidRPr="00E24AD5">
        <w:rPr>
          <w:rFonts w:ascii="Calibri" w:hAnsi="Calibri" w:cs="Calibri"/>
          <w:b/>
          <w:bCs/>
          <w:i/>
          <w:iCs/>
          <w:sz w:val="27"/>
          <w:szCs w:val="27"/>
        </w:rPr>
        <w:t>, please contact</w:t>
      </w:r>
      <w:r w:rsidRPr="00E24AD5">
        <w:rPr>
          <w:rFonts w:ascii="Calibri" w:hAnsi="Calibri" w:cs="Calibri"/>
          <w:b/>
          <w:bCs/>
          <w:i/>
          <w:iCs/>
          <w:sz w:val="27"/>
          <w:szCs w:val="27"/>
        </w:rPr>
        <w:t>…</w:t>
      </w:r>
    </w:p>
    <w:p w14:paraId="632960E4" w14:textId="22A1E3C3" w:rsidR="00AA4948" w:rsidRPr="00E24AD5" w:rsidRDefault="00D27095" w:rsidP="00E24AD5">
      <w:pPr>
        <w:spacing w:after="120" w:line="240" w:lineRule="auto"/>
        <w:rPr>
          <w:rFonts w:ascii="Calibri" w:hAnsi="Calibri" w:cs="Calibri"/>
          <w:b/>
          <w:bCs/>
          <w:color w:val="242424"/>
          <w:sz w:val="32"/>
          <w:szCs w:val="32"/>
          <w:u w:val="single"/>
          <w:shd w:val="clear" w:color="auto" w:fill="FFFFFF"/>
        </w:rPr>
      </w:pPr>
      <w:bookmarkStart w:id="1" w:name="_Hlk191543657"/>
      <w:r w:rsidRPr="00E24AD5">
        <w:rPr>
          <w:rFonts w:ascii="Calibri" w:hAnsi="Calibri" w:cs="Calibri"/>
          <w:b/>
          <w:bCs/>
          <w:color w:val="242424"/>
          <w:sz w:val="32"/>
          <w:szCs w:val="32"/>
          <w:u w:val="single"/>
          <w:shd w:val="clear" w:color="auto" w:fill="FFFFFF"/>
        </w:rPr>
        <w:t>Christina Cadet</w:t>
      </w:r>
    </w:p>
    <w:p w14:paraId="49D82058" w14:textId="0FFD674C" w:rsidR="009C21E0" w:rsidRPr="00E24AD5" w:rsidRDefault="00AA4948" w:rsidP="0085697E">
      <w:pPr>
        <w:spacing w:after="0" w:line="240" w:lineRule="auto"/>
        <w:rPr>
          <w:rFonts w:ascii="Calibri" w:hAnsi="Calibri" w:cs="Calibri"/>
          <w:color w:val="242424"/>
          <w:shd w:val="clear" w:color="auto" w:fill="FFFFFF"/>
        </w:rPr>
      </w:pPr>
      <w:r w:rsidRPr="00E24AD5">
        <w:rPr>
          <w:rFonts w:ascii="Calibri" w:hAnsi="Calibri" w:cs="Calibri"/>
          <w:color w:val="242424"/>
          <w:shd w:val="clear" w:color="auto" w:fill="FFFFFF"/>
        </w:rPr>
        <w:t>Clinical Research Coordinator</w:t>
      </w:r>
    </w:p>
    <w:p w14:paraId="5A013770" w14:textId="40019611" w:rsidR="00F27676" w:rsidRPr="00E24AD5" w:rsidRDefault="00F27676" w:rsidP="0085697E">
      <w:pPr>
        <w:spacing w:after="0" w:line="240" w:lineRule="auto"/>
        <w:rPr>
          <w:rFonts w:ascii="Calibri" w:hAnsi="Calibri" w:cs="Calibri"/>
        </w:rPr>
      </w:pPr>
      <w:r w:rsidRPr="00E24AD5">
        <w:rPr>
          <w:rFonts w:ascii="Calibri" w:hAnsi="Calibri" w:cs="Calibri"/>
        </w:rPr>
        <w:t>Parkinson’s Disease and Movement Disorders</w:t>
      </w:r>
      <w:r w:rsidR="001C7C9F" w:rsidRPr="00E24AD5">
        <w:rPr>
          <w:rFonts w:ascii="Calibri" w:hAnsi="Calibri" w:cs="Calibri"/>
        </w:rPr>
        <w:t xml:space="preserve"> Center</w:t>
      </w:r>
    </w:p>
    <w:p w14:paraId="0442FECA" w14:textId="482A2846" w:rsidR="00F27676" w:rsidRPr="00E24AD5" w:rsidRDefault="00F27676" w:rsidP="0085697E">
      <w:pPr>
        <w:spacing w:after="0" w:line="240" w:lineRule="auto"/>
        <w:rPr>
          <w:rFonts w:ascii="Calibri" w:hAnsi="Calibri" w:cs="Calibri"/>
        </w:rPr>
      </w:pPr>
      <w:r w:rsidRPr="00E24AD5">
        <w:rPr>
          <w:rFonts w:ascii="Calibri" w:hAnsi="Calibri" w:cs="Calibri"/>
        </w:rPr>
        <w:t>University of Pennsylvania, Department of Neurology</w:t>
      </w:r>
    </w:p>
    <w:p w14:paraId="2B913AA4" w14:textId="1457E830" w:rsidR="00F27676" w:rsidRPr="00E24AD5" w:rsidRDefault="00F27676" w:rsidP="0085697E">
      <w:pPr>
        <w:spacing w:after="0" w:line="240" w:lineRule="auto"/>
        <w:rPr>
          <w:rFonts w:ascii="Calibri" w:hAnsi="Calibri" w:cs="Calibri"/>
        </w:rPr>
      </w:pPr>
      <w:r w:rsidRPr="00E24AD5">
        <w:rPr>
          <w:rFonts w:ascii="Calibri" w:eastAsiaTheme="majorEastAsia" w:hAnsi="Calibri" w:cs="Calibri"/>
          <w:shd w:val="clear" w:color="auto" w:fill="FFFFFF"/>
        </w:rPr>
        <w:t xml:space="preserve">Email: </w:t>
      </w:r>
      <w:hyperlink r:id="rId7" w:history="1">
        <w:r w:rsidRPr="00E24AD5">
          <w:rPr>
            <w:rStyle w:val="Hyperlink"/>
            <w:rFonts w:ascii="Calibri" w:eastAsiaTheme="majorEastAsia" w:hAnsi="Calibri" w:cs="Calibri"/>
            <w:shd w:val="clear" w:color="auto" w:fill="FFFFFF"/>
          </w:rPr>
          <w:t>Christina.Cadet@pennmedicine.upenn.edu</w:t>
        </w:r>
      </w:hyperlink>
      <w:r w:rsidRPr="00E24AD5">
        <w:rPr>
          <w:rFonts w:ascii="Calibri" w:eastAsiaTheme="majorEastAsia" w:hAnsi="Calibri" w:cs="Calibri"/>
          <w:shd w:val="clear" w:color="auto" w:fill="FFFFFF"/>
        </w:rPr>
        <w:t xml:space="preserve"> || Phone: </w:t>
      </w:r>
      <w:r w:rsidRPr="00E24AD5">
        <w:rPr>
          <w:rFonts w:ascii="Calibri" w:hAnsi="Calibri" w:cs="Calibri"/>
          <w:color w:val="242424"/>
          <w:shd w:val="clear" w:color="auto" w:fill="FFFFFF"/>
        </w:rPr>
        <w:t>215-829-5299</w:t>
      </w:r>
      <w:bookmarkEnd w:id="1"/>
    </w:p>
    <w:sectPr w:rsidR="00F27676" w:rsidRPr="00E24A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63F8" w14:textId="77777777" w:rsidR="004749D6" w:rsidRPr="00E24AD5" w:rsidRDefault="004749D6" w:rsidP="005D450D">
      <w:pPr>
        <w:spacing w:after="0" w:line="240" w:lineRule="auto"/>
        <w:rPr>
          <w:sz w:val="21"/>
          <w:szCs w:val="21"/>
        </w:rPr>
      </w:pPr>
      <w:r w:rsidRPr="00E24AD5">
        <w:rPr>
          <w:sz w:val="21"/>
          <w:szCs w:val="21"/>
        </w:rPr>
        <w:separator/>
      </w:r>
    </w:p>
  </w:endnote>
  <w:endnote w:type="continuationSeparator" w:id="0">
    <w:p w14:paraId="7B3B507D" w14:textId="77777777" w:rsidR="004749D6" w:rsidRPr="00E24AD5" w:rsidRDefault="004749D6" w:rsidP="005D450D">
      <w:pPr>
        <w:spacing w:after="0" w:line="240" w:lineRule="auto"/>
        <w:rPr>
          <w:sz w:val="21"/>
          <w:szCs w:val="21"/>
        </w:rPr>
      </w:pPr>
      <w:r w:rsidRPr="00E24AD5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149C" w14:textId="77777777" w:rsidR="004749D6" w:rsidRPr="00E24AD5" w:rsidRDefault="004749D6" w:rsidP="005D450D">
      <w:pPr>
        <w:spacing w:after="0" w:line="240" w:lineRule="auto"/>
        <w:rPr>
          <w:sz w:val="21"/>
          <w:szCs w:val="21"/>
        </w:rPr>
      </w:pPr>
      <w:r w:rsidRPr="00E24AD5">
        <w:rPr>
          <w:sz w:val="21"/>
          <w:szCs w:val="21"/>
        </w:rPr>
        <w:separator/>
      </w:r>
    </w:p>
  </w:footnote>
  <w:footnote w:type="continuationSeparator" w:id="0">
    <w:p w14:paraId="311BB8BF" w14:textId="77777777" w:rsidR="004749D6" w:rsidRPr="00E24AD5" w:rsidRDefault="004749D6" w:rsidP="005D450D">
      <w:pPr>
        <w:spacing w:after="0" w:line="240" w:lineRule="auto"/>
        <w:rPr>
          <w:sz w:val="21"/>
          <w:szCs w:val="21"/>
        </w:rPr>
      </w:pPr>
      <w:r w:rsidRPr="00E24AD5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BBAF" w14:textId="2ECA75F1" w:rsidR="009C21E0" w:rsidRPr="00E24AD5" w:rsidRDefault="005D450D" w:rsidP="009C21E0">
    <w:pPr>
      <w:pStyle w:val="Header"/>
      <w:jc w:val="right"/>
      <w:rPr>
        <w:sz w:val="21"/>
        <w:szCs w:val="21"/>
      </w:rPr>
    </w:pPr>
    <w:r w:rsidRPr="00E24AD5">
      <w:rPr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81E4C75" wp14:editId="25413F3B">
          <wp:simplePos x="0" y="0"/>
          <wp:positionH relativeFrom="column">
            <wp:posOffset>-9525</wp:posOffset>
          </wp:positionH>
          <wp:positionV relativeFrom="paragraph">
            <wp:posOffset>6350</wp:posOffset>
          </wp:positionV>
          <wp:extent cx="1741805" cy="283210"/>
          <wp:effectExtent l="0" t="0" r="0" b="2540"/>
          <wp:wrapTight wrapText="bothSides">
            <wp:wrapPolygon edited="0">
              <wp:start x="236" y="0"/>
              <wp:lineTo x="236" y="20341"/>
              <wp:lineTo x="21261" y="20341"/>
              <wp:lineTo x="21261" y="0"/>
              <wp:lineTo x="236" y="0"/>
            </wp:wrapPolygon>
          </wp:wrapTight>
          <wp:docPr id="3" name="P 1" descr="pennmed_2in_color.jpg 600×96 pixel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 1" descr="pennmed_2in_color.jpg 600×96 pixel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36" r="17529" b="85001"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1E0" w:rsidRPr="00E24AD5">
      <w:rPr>
        <w:sz w:val="21"/>
        <w:szCs w:val="21"/>
      </w:rPr>
      <w:tab/>
    </w:r>
    <w:bookmarkStart w:id="2" w:name="_Hlk191543607"/>
    <w:bookmarkStart w:id="3" w:name="_Hlk191543608"/>
    <w:r w:rsidR="009C21E0" w:rsidRPr="00E24AD5">
      <w:rPr>
        <w:sz w:val="21"/>
        <w:szCs w:val="21"/>
      </w:rPr>
      <w:t>IRB: 852796</w:t>
    </w:r>
  </w:p>
  <w:p w14:paraId="1C2CC97E" w14:textId="2628C108" w:rsidR="00794F0E" w:rsidRPr="00E24AD5" w:rsidRDefault="009C21E0" w:rsidP="00272F87">
    <w:pPr>
      <w:pStyle w:val="Header"/>
      <w:rPr>
        <w:sz w:val="21"/>
        <w:szCs w:val="21"/>
      </w:rPr>
    </w:pPr>
    <w:r w:rsidRPr="00E24AD5">
      <w:rPr>
        <w:sz w:val="21"/>
        <w:szCs w:val="21"/>
      </w:rPr>
      <w:tab/>
    </w:r>
    <w:r w:rsidRPr="00E24AD5">
      <w:rPr>
        <w:sz w:val="21"/>
        <w:szCs w:val="21"/>
      </w:rPr>
      <w:tab/>
      <w:t>Principal Investigator: Dr. Ilya Nasrallah MD, Ph</w:t>
    </w:r>
    <w:r w:rsidR="00794F0E" w:rsidRPr="00E24AD5">
      <w:rPr>
        <w:sz w:val="21"/>
        <w:szCs w:val="21"/>
      </w:rPr>
      <w:t>D</w:t>
    </w:r>
  </w:p>
  <w:p w14:paraId="6B370FD7" w14:textId="0D64553E" w:rsidR="00F27676" w:rsidRPr="00E24AD5" w:rsidRDefault="00F27676" w:rsidP="00272F87">
    <w:pPr>
      <w:pStyle w:val="Header"/>
      <w:spacing w:line="360" w:lineRule="auto"/>
      <w:jc w:val="right"/>
      <w:rPr>
        <w:sz w:val="21"/>
        <w:szCs w:val="21"/>
      </w:rPr>
    </w:pPr>
    <w:r w:rsidRPr="00E24AD5">
      <w:rPr>
        <w:sz w:val="21"/>
        <w:szCs w:val="21"/>
      </w:rPr>
      <w:t>Department of Radiology</w:t>
    </w:r>
  </w:p>
  <w:p w14:paraId="1B3D4D31" w14:textId="2E875C03" w:rsidR="005D450D" w:rsidRPr="00E24AD5" w:rsidRDefault="00794F0E" w:rsidP="00272F87">
    <w:pPr>
      <w:widowControl w:val="0"/>
      <w:spacing w:line="276" w:lineRule="auto"/>
      <w:jc w:val="center"/>
      <w:rPr>
        <w:rFonts w:cs="Arial"/>
        <w:b/>
        <w:bCs/>
        <w:sz w:val="23"/>
        <w:szCs w:val="23"/>
      </w:rPr>
    </w:pPr>
    <w:r w:rsidRPr="00E24AD5">
      <w:rPr>
        <w:rFonts w:cs="Arial"/>
        <w:b/>
        <w:bCs/>
        <w:sz w:val="23"/>
        <w:szCs w:val="23"/>
      </w:rPr>
      <w:t xml:space="preserve">Center without Walls for Imaging </w:t>
    </w:r>
    <w:proofErr w:type="spellStart"/>
    <w:r w:rsidRPr="00E24AD5">
      <w:rPr>
        <w:rFonts w:cs="Arial"/>
        <w:b/>
        <w:bCs/>
        <w:sz w:val="23"/>
        <w:szCs w:val="23"/>
      </w:rPr>
      <w:t>Proteinopathies</w:t>
    </w:r>
    <w:proofErr w:type="spellEnd"/>
    <w:r w:rsidRPr="00E24AD5">
      <w:rPr>
        <w:rFonts w:cs="Arial"/>
        <w:b/>
        <w:bCs/>
        <w:sz w:val="23"/>
        <w:szCs w:val="23"/>
      </w:rPr>
      <w:t xml:space="preserve"> with PET (CW2IP2):  Diagnostic Assessments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1855"/>
    <w:multiLevelType w:val="hybridMultilevel"/>
    <w:tmpl w:val="D5800DA8"/>
    <w:lvl w:ilvl="0" w:tplc="D4348D0E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57D89"/>
    <w:multiLevelType w:val="hybridMultilevel"/>
    <w:tmpl w:val="68225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924205">
    <w:abstractNumId w:val="0"/>
  </w:num>
  <w:num w:numId="2" w16cid:durableId="50131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0D"/>
    <w:rsid w:val="00035E22"/>
    <w:rsid w:val="000430FE"/>
    <w:rsid w:val="00056460"/>
    <w:rsid w:val="00165CCA"/>
    <w:rsid w:val="001C7C9F"/>
    <w:rsid w:val="002428B4"/>
    <w:rsid w:val="00272F87"/>
    <w:rsid w:val="00297BC5"/>
    <w:rsid w:val="002E03A9"/>
    <w:rsid w:val="00372FD2"/>
    <w:rsid w:val="00397B91"/>
    <w:rsid w:val="003D01EB"/>
    <w:rsid w:val="0044009C"/>
    <w:rsid w:val="00442BE8"/>
    <w:rsid w:val="0046750B"/>
    <w:rsid w:val="004749D6"/>
    <w:rsid w:val="00494663"/>
    <w:rsid w:val="004D21A0"/>
    <w:rsid w:val="00555534"/>
    <w:rsid w:val="005B0415"/>
    <w:rsid w:val="005D450D"/>
    <w:rsid w:val="0065244A"/>
    <w:rsid w:val="006622AC"/>
    <w:rsid w:val="006E732F"/>
    <w:rsid w:val="00750674"/>
    <w:rsid w:val="0077454D"/>
    <w:rsid w:val="00783D6F"/>
    <w:rsid w:val="00794F0E"/>
    <w:rsid w:val="007C2967"/>
    <w:rsid w:val="0081170D"/>
    <w:rsid w:val="00842A57"/>
    <w:rsid w:val="00845DEC"/>
    <w:rsid w:val="0085697E"/>
    <w:rsid w:val="00856FEA"/>
    <w:rsid w:val="00861B44"/>
    <w:rsid w:val="00871A0A"/>
    <w:rsid w:val="008728C9"/>
    <w:rsid w:val="00977701"/>
    <w:rsid w:val="009C21E0"/>
    <w:rsid w:val="009C271D"/>
    <w:rsid w:val="00A24C89"/>
    <w:rsid w:val="00A26636"/>
    <w:rsid w:val="00A31303"/>
    <w:rsid w:val="00AA4948"/>
    <w:rsid w:val="00B23B2E"/>
    <w:rsid w:val="00B9787C"/>
    <w:rsid w:val="00BF1E83"/>
    <w:rsid w:val="00C27572"/>
    <w:rsid w:val="00C351F2"/>
    <w:rsid w:val="00C47BA3"/>
    <w:rsid w:val="00CF0810"/>
    <w:rsid w:val="00D27095"/>
    <w:rsid w:val="00D522E0"/>
    <w:rsid w:val="00D53689"/>
    <w:rsid w:val="00DB7346"/>
    <w:rsid w:val="00E24AD5"/>
    <w:rsid w:val="00EB2324"/>
    <w:rsid w:val="00F27676"/>
    <w:rsid w:val="00F31E57"/>
    <w:rsid w:val="00F928B5"/>
    <w:rsid w:val="00F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DC39B"/>
  <w15:chartTrackingRefBased/>
  <w15:docId w15:val="{F8E2812D-220D-4185-8BFF-607EE952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5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50D"/>
  </w:style>
  <w:style w:type="paragraph" w:styleId="Footer">
    <w:name w:val="footer"/>
    <w:basedOn w:val="Normal"/>
    <w:link w:val="FooterChar"/>
    <w:uiPriority w:val="99"/>
    <w:unhideWhenUsed/>
    <w:rsid w:val="005D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50D"/>
  </w:style>
  <w:style w:type="table" w:styleId="TableGrid">
    <w:name w:val="Table Grid"/>
    <w:basedOn w:val="TableNormal"/>
    <w:uiPriority w:val="39"/>
    <w:rsid w:val="005D45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50D"/>
    <w:rPr>
      <w:rFonts w:cs="Times New Roman"/>
      <w:color w:val="467886" w:themeColor="hyperlink"/>
      <w:u w:val="single"/>
    </w:rPr>
  </w:style>
  <w:style w:type="paragraph" w:styleId="NoSpacing">
    <w:name w:val="No Spacing"/>
    <w:uiPriority w:val="1"/>
    <w:qFormat/>
    <w:rsid w:val="00861B44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270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3D6F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2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6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6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ristina.Cadet@pennmedicine.upe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Cadet, Christina</dc:creator>
  <cp:keywords/>
  <dc:description/>
  <cp:lastModifiedBy>Hansbury, Mary</cp:lastModifiedBy>
  <cp:revision>3</cp:revision>
  <cp:lastPrinted>2025-03-04T17:50:00Z</cp:lastPrinted>
  <dcterms:created xsi:type="dcterms:W3CDTF">2025-03-05T04:00:00Z</dcterms:created>
  <dcterms:modified xsi:type="dcterms:W3CDTF">2025-04-04T15:04:00Z</dcterms:modified>
</cp:coreProperties>
</file>